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7DD1B" w14:textId="77777777" w:rsidR="00A00D6C" w:rsidRPr="00A00D6C" w:rsidRDefault="00A00D6C" w:rsidP="00CE1D5E">
      <w:pPr>
        <w:jc w:val="center"/>
        <w:rPr>
          <w:rFonts w:ascii="Georgia" w:eastAsia="Times New Roman" w:hAnsi="Georgia" w:cs="Futura Medium"/>
          <w:i/>
          <w:iCs/>
          <w:color w:val="808080" w:themeColor="background1" w:themeShade="80"/>
          <w:sz w:val="28"/>
          <w:szCs w:val="32"/>
        </w:rPr>
      </w:pPr>
      <w:r w:rsidRPr="00A00D6C">
        <w:rPr>
          <w:rFonts w:ascii="Georgia" w:eastAsia="Times New Roman" w:hAnsi="Georgia" w:cs="Futura Medium"/>
          <w:i/>
          <w:iCs/>
          <w:color w:val="808080" w:themeColor="background1" w:themeShade="80"/>
          <w:sz w:val="32"/>
          <w:szCs w:val="32"/>
        </w:rPr>
        <w:t>Saying and doing the right things are critical to your child’s recovery. Children need reassurance that you believe them, love them, and will continue to support and protect them.</w:t>
      </w:r>
    </w:p>
    <w:p w14:paraId="2EA8AF03" w14:textId="6CA38955" w:rsidR="00CE1D5E" w:rsidRDefault="00CE1D5E" w:rsidP="00A00D6C">
      <w:pPr>
        <w:rPr>
          <w:rFonts w:ascii="-webkit-standard" w:eastAsia="Times New Roman" w:hAnsi="-webkit-standard" w:cs="Times New Roman"/>
          <w:color w:val="000000"/>
        </w:rPr>
      </w:pPr>
    </w:p>
    <w:p w14:paraId="0CAF77FC" w14:textId="343D4C66" w:rsidR="00825511" w:rsidRDefault="00825511" w:rsidP="00A00D6C">
      <w:pPr>
        <w:rPr>
          <w:rFonts w:ascii="-webkit-standard" w:eastAsia="Times New Roman" w:hAnsi="-webkit-standard" w:cs="Times New Roman"/>
          <w:color w:val="000000"/>
        </w:rPr>
        <w:sectPr w:rsidR="00825511" w:rsidSect="00D17E9F">
          <w:headerReference w:type="default" r:id="rId7"/>
          <w:footerReference w:type="default" r:id="rId8"/>
          <w:pgSz w:w="12240" w:h="15840"/>
          <w:pgMar w:top="720" w:right="720" w:bottom="720" w:left="720" w:header="720" w:footer="216" w:gutter="0"/>
          <w:cols w:space="720"/>
          <w:docGrid w:linePitch="360"/>
        </w:sectPr>
      </w:pPr>
    </w:p>
    <w:p w14:paraId="40B77F94" w14:textId="634D85FD"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b/>
          <w:bCs/>
          <w:color w:val="000000"/>
        </w:rPr>
        <w:t>How should I treat my child now?</w:t>
      </w:r>
    </w:p>
    <w:p w14:paraId="5AA61519" w14:textId="6C1A9EE7" w:rsidR="00A00D6C" w:rsidRPr="00825511"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 xml:space="preserve">Children do not always know what is happening to them when they are being abused. Abusers most often gain their trust and the family’s trust before abusing them. Children may feel something is </w:t>
      </w:r>
      <w:r w:rsidRPr="00A00D6C">
        <w:rPr>
          <w:rFonts w:ascii="Calibri" w:eastAsia="Times New Roman" w:hAnsi="Calibri" w:cs="Times New Roman"/>
          <w:i/>
          <w:iCs/>
          <w:color w:val="000000"/>
        </w:rPr>
        <w:t xml:space="preserve">not quite </w:t>
      </w:r>
      <w:proofErr w:type="gramStart"/>
      <w:r w:rsidRPr="00A00D6C">
        <w:rPr>
          <w:rFonts w:ascii="Calibri" w:eastAsia="Times New Roman" w:hAnsi="Calibri" w:cs="Times New Roman"/>
          <w:i/>
          <w:iCs/>
          <w:color w:val="000000"/>
        </w:rPr>
        <w:t>right</w:t>
      </w:r>
      <w:r w:rsidRPr="00A00D6C">
        <w:rPr>
          <w:rFonts w:ascii="Calibri" w:eastAsia="Times New Roman" w:hAnsi="Calibri" w:cs="Times New Roman"/>
          <w:color w:val="000000"/>
        </w:rPr>
        <w:t>, but</w:t>
      </w:r>
      <w:proofErr w:type="gramEnd"/>
      <w:r w:rsidRPr="00A00D6C">
        <w:rPr>
          <w:rFonts w:ascii="Calibri" w:eastAsia="Times New Roman" w:hAnsi="Calibri" w:cs="Times New Roman"/>
          <w:color w:val="000000"/>
        </w:rPr>
        <w:t xml:space="preserve"> may not be at an age where they can identify the problem.</w:t>
      </w:r>
    </w:p>
    <w:p w14:paraId="39DB2D9B" w14:textId="5187A73A" w:rsidR="00825511" w:rsidRPr="00825511" w:rsidRDefault="00825511" w:rsidP="00A00D6C">
      <w:pPr>
        <w:rPr>
          <w:rFonts w:ascii="Calibri" w:eastAsia="Times New Roman" w:hAnsi="Calibri" w:cs="Times New Roman"/>
          <w:color w:val="000000"/>
        </w:rPr>
      </w:pPr>
    </w:p>
    <w:p w14:paraId="469387DF" w14:textId="0A870E05" w:rsidR="00825511" w:rsidRPr="00A00D6C" w:rsidRDefault="00825511" w:rsidP="00825511">
      <w:pPr>
        <w:rPr>
          <w:rFonts w:ascii="-webkit-standard" w:eastAsia="Times New Roman" w:hAnsi="-webkit-standard" w:cs="Times New Roman"/>
          <w:color w:val="000000"/>
        </w:rPr>
      </w:pPr>
      <w:r w:rsidRPr="00825511">
        <w:rPr>
          <w:rFonts w:ascii="Calibri" w:eastAsia="Times New Roman" w:hAnsi="Calibri" w:cs="Times New Roman"/>
          <w:noProof/>
          <w:color w:val="000000"/>
        </w:rPr>
        <mc:AlternateContent>
          <mc:Choice Requires="wps">
            <w:drawing>
              <wp:anchor distT="0" distB="0" distL="114300" distR="114300" simplePos="0" relativeHeight="251659264" behindDoc="0" locked="0" layoutInCell="1" allowOverlap="1" wp14:anchorId="7000968D" wp14:editId="0DD93838">
                <wp:simplePos x="0" y="0"/>
                <wp:positionH relativeFrom="column">
                  <wp:posOffset>-146685</wp:posOffset>
                </wp:positionH>
                <wp:positionV relativeFrom="paragraph">
                  <wp:posOffset>1714624</wp:posOffset>
                </wp:positionV>
                <wp:extent cx="4873625" cy="2307590"/>
                <wp:effectExtent l="0" t="0" r="3175" b="3810"/>
                <wp:wrapSquare wrapText="largest"/>
                <wp:docPr id="18" name="Text Box 18"/>
                <wp:cNvGraphicFramePr/>
                <a:graphic xmlns:a="http://schemas.openxmlformats.org/drawingml/2006/main">
                  <a:graphicData uri="http://schemas.microsoft.com/office/word/2010/wordprocessingShape">
                    <wps:wsp>
                      <wps:cNvSpPr txBox="1"/>
                      <wps:spPr>
                        <a:xfrm>
                          <a:off x="0" y="0"/>
                          <a:ext cx="4873625" cy="2307590"/>
                        </a:xfrm>
                        <a:prstGeom prst="rect">
                          <a:avLst/>
                        </a:prstGeom>
                        <a:solidFill>
                          <a:srgbClr val="D5E1C1"/>
                        </a:solidFill>
                        <a:ln w="6350">
                          <a:noFill/>
                        </a:ln>
                        <a:effectLst>
                          <a:softEdge rad="12700"/>
                        </a:effectLst>
                      </wps:spPr>
                      <wps:txbx>
                        <w:txbxContent>
                          <w:p w14:paraId="7260DA26" w14:textId="77777777" w:rsidR="00825511" w:rsidRPr="00825511" w:rsidRDefault="00825511" w:rsidP="00CE1D5E">
                            <w:pPr>
                              <w:rPr>
                                <w:rFonts w:ascii="Georgia" w:eastAsia="Times New Roman" w:hAnsi="Georgia" w:cs="Times New Roman"/>
                                <w:i/>
                                <w:iCs/>
                                <w:color w:val="000000"/>
                                <w:sz w:val="32"/>
                                <w:szCs w:val="32"/>
                              </w:rPr>
                            </w:pPr>
                            <w:r w:rsidRPr="00825511">
                              <w:rPr>
                                <w:rFonts w:ascii="Georgia" w:eastAsia="Times New Roman" w:hAnsi="Georgia" w:cs="Times New Roman"/>
                                <w:i/>
                                <w:iCs/>
                                <w:color w:val="000000"/>
                                <w:sz w:val="32"/>
                                <w:szCs w:val="32"/>
                              </w:rPr>
                              <w:t>Your mental health matters, too</w:t>
                            </w:r>
                          </w:p>
                          <w:p w14:paraId="000BD888" w14:textId="419EEC7F" w:rsidR="00CE1D5E" w:rsidRPr="00A00D6C" w:rsidRDefault="00CE1D5E" w:rsidP="00CE1D5E">
                            <w:pPr>
                              <w:rPr>
                                <w:rFonts w:ascii="-webkit-standard" w:eastAsia="Times New Roman" w:hAnsi="-webkit-standard" w:cs="Times New Roman"/>
                                <w:i/>
                                <w:iCs/>
                                <w:color w:val="000000"/>
                              </w:rPr>
                            </w:pPr>
                            <w:r w:rsidRPr="00A00D6C">
                              <w:rPr>
                                <w:rFonts w:ascii="Calibri" w:eastAsia="Times New Roman" w:hAnsi="Calibri" w:cs="Times New Roman"/>
                                <w:color w:val="000000"/>
                              </w:rPr>
                              <w:t xml:space="preserve">You may feel shock, anger, guilt, fear, denial, shame, and many other perfectly normal emotions. But they are not always an accurate attribute or contribution to the situation. </w:t>
                            </w:r>
                            <w:r w:rsidRPr="00A00D6C">
                              <w:rPr>
                                <w:rFonts w:ascii="Calibri" w:eastAsia="Times New Roman" w:hAnsi="Calibri" w:cs="Times New Roman"/>
                                <w:i/>
                                <w:iCs/>
                                <w:color w:val="000000"/>
                              </w:rPr>
                              <w:t xml:space="preserve">Blame </w:t>
                            </w:r>
                            <w:r w:rsidR="00825511" w:rsidRPr="00825511">
                              <w:rPr>
                                <w:rFonts w:ascii="Calibri" w:eastAsia="Times New Roman" w:hAnsi="Calibri" w:cs="Times New Roman"/>
                                <w:i/>
                                <w:iCs/>
                                <w:color w:val="000000"/>
                              </w:rPr>
                              <w:t xml:space="preserve">and shame </w:t>
                            </w:r>
                            <w:r w:rsidRPr="00A00D6C">
                              <w:rPr>
                                <w:rFonts w:ascii="Calibri" w:eastAsia="Times New Roman" w:hAnsi="Calibri" w:cs="Times New Roman"/>
                                <w:i/>
                                <w:iCs/>
                                <w:color w:val="000000"/>
                              </w:rPr>
                              <w:t>for the abuse falls on the offender. Express your emotions apart from your child.</w:t>
                            </w:r>
                          </w:p>
                          <w:p w14:paraId="617E7E32" w14:textId="77777777" w:rsidR="00CE1D5E" w:rsidRPr="00A00D6C" w:rsidRDefault="00CE1D5E" w:rsidP="00CE1D5E">
                            <w:pPr>
                              <w:rPr>
                                <w:rFonts w:ascii="-webkit-standard" w:eastAsia="Times New Roman" w:hAnsi="-webkit-standard" w:cs="Times New Roman"/>
                                <w:color w:val="000000"/>
                              </w:rPr>
                            </w:pPr>
                          </w:p>
                          <w:p w14:paraId="15772489"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Don’t be afraid to cry, talk, express anger, and laugh. </w:t>
                            </w:r>
                          </w:p>
                          <w:p w14:paraId="10BF38ED"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Find time to relax and exercise. </w:t>
                            </w:r>
                          </w:p>
                          <w:p w14:paraId="3D09DA8F"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Stay busy with family and friends and work. </w:t>
                            </w:r>
                          </w:p>
                          <w:p w14:paraId="65F3CAC2"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Accept things you cannot change. </w:t>
                            </w:r>
                          </w:p>
                          <w:p w14:paraId="4CBC251F" w14:textId="48060ED1" w:rsidR="00CE1D5E" w:rsidRPr="00825511" w:rsidRDefault="00CE1D5E" w:rsidP="00BD133D">
                            <w:pPr>
                              <w:pStyle w:val="ListParagraph"/>
                              <w:numPr>
                                <w:ilvl w:val="0"/>
                                <w:numId w:val="24"/>
                              </w:numPr>
                              <w:ind w:left="450"/>
                              <w:rPr>
                                <w:rFonts w:ascii="-webkit-standard" w:eastAsia="Times New Roman" w:hAnsi="-webkit-standard" w:cs="Times New Roman"/>
                                <w:color w:val="000000"/>
                              </w:rPr>
                            </w:pPr>
                            <w:r w:rsidRPr="00825511">
                              <w:rPr>
                                <w:rFonts w:ascii="Calibri" w:eastAsia="Times New Roman" w:hAnsi="Calibri" w:cs="Times New Roman"/>
                                <w:color w:val="000000"/>
                              </w:rPr>
                              <w:t xml:space="preserve">Focus on positive things in your </w:t>
                            </w:r>
                            <w:r w:rsidR="00BD133D" w:rsidRPr="00825511">
                              <w:rPr>
                                <w:rFonts w:ascii="Calibri" w:eastAsia="Times New Roman" w:hAnsi="Calibri" w:cs="Times New Roman"/>
                                <w:color w:val="000000"/>
                              </w:rPr>
                              <w:t>life and</w:t>
                            </w:r>
                            <w:r w:rsidRPr="00825511">
                              <w:rPr>
                                <w:rFonts w:ascii="Calibri" w:eastAsia="Times New Roman" w:hAnsi="Calibri" w:cs="Times New Roman"/>
                                <w:color w:val="000000"/>
                              </w:rPr>
                              <w:t xml:space="preserve"> </w:t>
                            </w:r>
                            <w:r w:rsidR="00BD133D">
                              <w:rPr>
                                <w:rFonts w:ascii="Calibri" w:eastAsia="Times New Roman" w:hAnsi="Calibri" w:cs="Times New Roman"/>
                                <w:color w:val="000000"/>
                              </w:rPr>
                              <w:t xml:space="preserve">know you can </w:t>
                            </w:r>
                            <w:r w:rsidR="00825511">
                              <w:rPr>
                                <w:rFonts w:ascii="Calibri" w:eastAsia="Times New Roman" w:hAnsi="Calibri" w:cs="Times New Roman"/>
                                <w:color w:val="000000"/>
                              </w:rPr>
                              <w:t>ask</w:t>
                            </w:r>
                            <w:r w:rsidRPr="00825511">
                              <w:rPr>
                                <w:rFonts w:ascii="Calibri" w:eastAsia="Times New Roman" w:hAnsi="Calibri" w:cs="Times New Roman"/>
                                <w:color w:val="000000"/>
                              </w:rPr>
                              <w:t xml:space="preserve"> for help.</w:t>
                            </w:r>
                          </w:p>
                          <w:p w14:paraId="50B6C91B" w14:textId="77777777" w:rsidR="00CE1D5E" w:rsidRDefault="00CE1D5E"/>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0968D" id="_x0000_t202" coordsize="21600,21600" o:spt="202" path="m,l,21600r21600,l21600,xe">
                <v:stroke joinstyle="miter"/>
                <v:path gradientshapeok="t" o:connecttype="rect"/>
              </v:shapetype>
              <v:shape id="Text Box 18" o:spid="_x0000_s1026" type="#_x0000_t202" style="position:absolute;margin-left:-11.55pt;margin-top:135pt;width:383.75pt;height:18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" fillcolor="#d5e1c1" stroked="f" strokeweight=".5pt">
                <v:textbox inset="14.4pt,7.2pt,14.4pt,7.2pt">
                  <w:txbxContent>
                    <w:p w14:paraId="7260DA26" w14:textId="77777777" w:rsidR="00825511" w:rsidRPr="00825511" w:rsidRDefault="00825511" w:rsidP="00CE1D5E">
                      <w:pPr>
                        <w:rPr>
                          <w:rFonts w:ascii="Georgia" w:eastAsia="Times New Roman" w:hAnsi="Georgia" w:cs="Times New Roman"/>
                          <w:i/>
                          <w:iCs/>
                          <w:color w:val="000000"/>
                          <w:sz w:val="32"/>
                          <w:szCs w:val="32"/>
                        </w:rPr>
                      </w:pPr>
                      <w:r w:rsidRPr="00825511">
                        <w:rPr>
                          <w:rFonts w:ascii="Georgia" w:eastAsia="Times New Roman" w:hAnsi="Georgia" w:cs="Times New Roman"/>
                          <w:i/>
                          <w:iCs/>
                          <w:color w:val="000000"/>
                          <w:sz w:val="32"/>
                          <w:szCs w:val="32"/>
                        </w:rPr>
                        <w:t>Your mental health matters, too</w:t>
                      </w:r>
                    </w:p>
                    <w:p w14:paraId="000BD888" w14:textId="419EEC7F" w:rsidR="00CE1D5E" w:rsidRPr="00A00D6C" w:rsidRDefault="00CE1D5E" w:rsidP="00CE1D5E">
                      <w:pPr>
                        <w:rPr>
                          <w:rFonts w:ascii="-webkit-standard" w:eastAsia="Times New Roman" w:hAnsi="-webkit-standard" w:cs="Times New Roman"/>
                          <w:i/>
                          <w:iCs/>
                          <w:color w:val="000000"/>
                        </w:rPr>
                      </w:pPr>
                      <w:r w:rsidRPr="00A00D6C">
                        <w:rPr>
                          <w:rFonts w:ascii="Calibri" w:eastAsia="Times New Roman" w:hAnsi="Calibri" w:cs="Times New Roman"/>
                          <w:color w:val="000000"/>
                        </w:rPr>
                        <w:t xml:space="preserve">You may feel shock, anger, guilt, fear, denial, shame, and many other perfectly normal emotions. But they are not always an accurate attribute or contribution to the situation. </w:t>
                      </w:r>
                      <w:r w:rsidRPr="00A00D6C">
                        <w:rPr>
                          <w:rFonts w:ascii="Calibri" w:eastAsia="Times New Roman" w:hAnsi="Calibri" w:cs="Times New Roman"/>
                          <w:i/>
                          <w:iCs/>
                          <w:color w:val="000000"/>
                        </w:rPr>
                        <w:t xml:space="preserve">Blame </w:t>
                      </w:r>
                      <w:r w:rsidR="00825511" w:rsidRPr="00825511">
                        <w:rPr>
                          <w:rFonts w:ascii="Calibri" w:eastAsia="Times New Roman" w:hAnsi="Calibri" w:cs="Times New Roman"/>
                          <w:i/>
                          <w:iCs/>
                          <w:color w:val="000000"/>
                        </w:rPr>
                        <w:t xml:space="preserve">and shame </w:t>
                      </w:r>
                      <w:r w:rsidRPr="00A00D6C">
                        <w:rPr>
                          <w:rFonts w:ascii="Calibri" w:eastAsia="Times New Roman" w:hAnsi="Calibri" w:cs="Times New Roman"/>
                          <w:i/>
                          <w:iCs/>
                          <w:color w:val="000000"/>
                        </w:rPr>
                        <w:t>for the abuse falls on the offender. Express your emotions apart from your child.</w:t>
                      </w:r>
                    </w:p>
                    <w:p w14:paraId="617E7E32" w14:textId="77777777" w:rsidR="00CE1D5E" w:rsidRPr="00A00D6C" w:rsidRDefault="00CE1D5E" w:rsidP="00CE1D5E">
                      <w:pPr>
                        <w:rPr>
                          <w:rFonts w:ascii="-webkit-standard" w:eastAsia="Times New Roman" w:hAnsi="-webkit-standard" w:cs="Times New Roman"/>
                          <w:color w:val="000000"/>
                        </w:rPr>
                      </w:pPr>
                    </w:p>
                    <w:p w14:paraId="15772489"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Don’t be afraid to cry, talk, express anger, and laugh. </w:t>
                      </w:r>
                    </w:p>
                    <w:p w14:paraId="10BF38ED"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Find time to relax and exercise. </w:t>
                      </w:r>
                    </w:p>
                    <w:p w14:paraId="3D09DA8F"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Stay busy with family and friends and work. </w:t>
                      </w:r>
                    </w:p>
                    <w:p w14:paraId="65F3CAC2" w14:textId="77777777" w:rsidR="00825511" w:rsidRPr="00825511" w:rsidRDefault="00CE1D5E" w:rsidP="00BD133D">
                      <w:pPr>
                        <w:pStyle w:val="ListParagraph"/>
                        <w:numPr>
                          <w:ilvl w:val="0"/>
                          <w:numId w:val="24"/>
                        </w:numPr>
                        <w:ind w:left="450"/>
                        <w:rPr>
                          <w:rFonts w:ascii="Calibri" w:eastAsia="Times New Roman" w:hAnsi="Calibri" w:cs="Times New Roman"/>
                          <w:color w:val="000000"/>
                        </w:rPr>
                      </w:pPr>
                      <w:r w:rsidRPr="00825511">
                        <w:rPr>
                          <w:rFonts w:ascii="Calibri" w:eastAsia="Times New Roman" w:hAnsi="Calibri" w:cs="Times New Roman"/>
                          <w:color w:val="000000"/>
                        </w:rPr>
                        <w:t xml:space="preserve">Accept things you cannot change. </w:t>
                      </w:r>
                    </w:p>
                    <w:p w14:paraId="4CBC251F" w14:textId="48060ED1" w:rsidR="00CE1D5E" w:rsidRPr="00825511" w:rsidRDefault="00CE1D5E" w:rsidP="00BD133D">
                      <w:pPr>
                        <w:pStyle w:val="ListParagraph"/>
                        <w:numPr>
                          <w:ilvl w:val="0"/>
                          <w:numId w:val="24"/>
                        </w:numPr>
                        <w:ind w:left="450"/>
                        <w:rPr>
                          <w:rFonts w:ascii="-webkit-standard" w:eastAsia="Times New Roman" w:hAnsi="-webkit-standard" w:cs="Times New Roman"/>
                          <w:color w:val="000000"/>
                        </w:rPr>
                      </w:pPr>
                      <w:r w:rsidRPr="00825511">
                        <w:rPr>
                          <w:rFonts w:ascii="Calibri" w:eastAsia="Times New Roman" w:hAnsi="Calibri" w:cs="Times New Roman"/>
                          <w:color w:val="000000"/>
                        </w:rPr>
                        <w:t xml:space="preserve">Focus on positive things in your </w:t>
                      </w:r>
                      <w:r w:rsidR="00BD133D" w:rsidRPr="00825511">
                        <w:rPr>
                          <w:rFonts w:ascii="Calibri" w:eastAsia="Times New Roman" w:hAnsi="Calibri" w:cs="Times New Roman"/>
                          <w:color w:val="000000"/>
                        </w:rPr>
                        <w:t>life and</w:t>
                      </w:r>
                      <w:r w:rsidRPr="00825511">
                        <w:rPr>
                          <w:rFonts w:ascii="Calibri" w:eastAsia="Times New Roman" w:hAnsi="Calibri" w:cs="Times New Roman"/>
                          <w:color w:val="000000"/>
                        </w:rPr>
                        <w:t xml:space="preserve"> </w:t>
                      </w:r>
                      <w:r w:rsidR="00BD133D">
                        <w:rPr>
                          <w:rFonts w:ascii="Calibri" w:eastAsia="Times New Roman" w:hAnsi="Calibri" w:cs="Times New Roman"/>
                          <w:color w:val="000000"/>
                        </w:rPr>
                        <w:t xml:space="preserve">know you can </w:t>
                      </w:r>
                      <w:r w:rsidR="00825511">
                        <w:rPr>
                          <w:rFonts w:ascii="Calibri" w:eastAsia="Times New Roman" w:hAnsi="Calibri" w:cs="Times New Roman"/>
                          <w:color w:val="000000"/>
                        </w:rPr>
                        <w:t>ask</w:t>
                      </w:r>
                      <w:r w:rsidRPr="00825511">
                        <w:rPr>
                          <w:rFonts w:ascii="Calibri" w:eastAsia="Times New Roman" w:hAnsi="Calibri" w:cs="Times New Roman"/>
                          <w:color w:val="000000"/>
                        </w:rPr>
                        <w:t xml:space="preserve"> for help.</w:t>
                      </w:r>
                    </w:p>
                    <w:p w14:paraId="50B6C91B" w14:textId="77777777" w:rsidR="00CE1D5E" w:rsidRDefault="00CE1D5E"/>
                  </w:txbxContent>
                </v:textbox>
                <w10:wrap type="square" side="largest"/>
              </v:shape>
            </w:pict>
          </mc:Fallback>
        </mc:AlternateContent>
      </w:r>
      <w:r w:rsidRPr="00A00D6C">
        <w:rPr>
          <w:rFonts w:ascii="Calibri" w:eastAsia="Times New Roman" w:hAnsi="Calibri" w:cs="Times New Roman"/>
          <w:color w:val="000000"/>
        </w:rPr>
        <w:t xml:space="preserve">The sexual abuse and events that happen following disclosure can be very confusing to children, especially young children. They may interpret emotions from you as something they did wrong. Children just are not old enough yet to separate strong </w:t>
      </w:r>
      <w:r w:rsidRPr="00A00D6C">
        <w:rPr>
          <w:rFonts w:ascii="Calibri" w:eastAsia="Times New Roman" w:hAnsi="Calibri" w:cs="Times New Roman"/>
          <w:color w:val="000000"/>
        </w:rPr>
        <w:t xml:space="preserve">emotions directed at the abuser or the situation from something directed at them. Children are attuned to reactions adults display in response to their </w:t>
      </w:r>
      <w:r w:rsidRPr="00825511">
        <w:rPr>
          <w:rFonts w:ascii="Calibri" w:eastAsia="Times New Roman" w:hAnsi="Calibri" w:cs="Times New Roman"/>
          <w:color w:val="000000"/>
        </w:rPr>
        <w:t>behaviors</w:t>
      </w:r>
      <w:r w:rsidRPr="00A00D6C">
        <w:rPr>
          <w:rFonts w:ascii="Calibri" w:eastAsia="Times New Roman" w:hAnsi="Calibri" w:cs="Times New Roman"/>
          <w:color w:val="000000"/>
        </w:rPr>
        <w:t>.</w:t>
      </w:r>
    </w:p>
    <w:p w14:paraId="30845319" w14:textId="18A4A0C3" w:rsidR="00A00D6C" w:rsidRPr="00A00D6C" w:rsidRDefault="00A00D6C" w:rsidP="00A00D6C">
      <w:pPr>
        <w:rPr>
          <w:rFonts w:ascii="-webkit-standard" w:eastAsia="Times New Roman" w:hAnsi="-webkit-standard" w:cs="Times New Roman"/>
          <w:color w:val="000000"/>
        </w:rPr>
      </w:pPr>
    </w:p>
    <w:p w14:paraId="5F74B8F3" w14:textId="0E8BA0B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Instead, children often “tell” about abuse without words. They may act out, become aggressive, become passive, change their eating patterns, regress to habits of an earlier age, and alter their sleep schedule. All of this is because they may not have the developmental capacity to speak about the issue. These actions are their way of releasing emotions in a physical way.</w:t>
      </w:r>
    </w:p>
    <w:p w14:paraId="1BE83E70" w14:textId="61E78931" w:rsidR="00A00D6C" w:rsidRPr="00A00D6C" w:rsidRDefault="00A00D6C" w:rsidP="00A00D6C">
      <w:pPr>
        <w:rPr>
          <w:rFonts w:ascii="-webkit-standard" w:eastAsia="Times New Roman" w:hAnsi="-webkit-standard" w:cs="Times New Roman"/>
          <w:color w:val="000000"/>
        </w:rPr>
      </w:pPr>
    </w:p>
    <w:p w14:paraId="46054361" w14:textId="77777777" w:rsidR="00825511" w:rsidRPr="00825511" w:rsidRDefault="00A00D6C" w:rsidP="00A00D6C">
      <w:pPr>
        <w:rPr>
          <w:rFonts w:ascii="Calibri" w:eastAsia="Times New Roman" w:hAnsi="Calibri" w:cs="Times New Roman"/>
          <w:b/>
          <w:bCs/>
          <w:color w:val="000000"/>
        </w:rPr>
      </w:pPr>
      <w:r w:rsidRPr="00A00D6C">
        <w:rPr>
          <w:rFonts w:ascii="Calibri" w:eastAsia="Times New Roman" w:hAnsi="Calibri" w:cs="Times New Roman"/>
          <w:b/>
          <w:bCs/>
          <w:color w:val="000000"/>
        </w:rPr>
        <w:t>Children learn to identify and name their emotions in age-appropriate ways</w:t>
      </w:r>
      <w:r w:rsidR="00825511" w:rsidRPr="00825511">
        <w:rPr>
          <w:rFonts w:ascii="Calibri" w:eastAsia="Times New Roman" w:hAnsi="Calibri" w:cs="Times New Roman"/>
          <w:b/>
          <w:bCs/>
          <w:color w:val="000000"/>
        </w:rPr>
        <w:t xml:space="preserve"> </w:t>
      </w:r>
    </w:p>
    <w:p w14:paraId="37B00157" w14:textId="4E95859D"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For instance, when children enter school</w:t>
      </w:r>
      <w:r w:rsidR="00CE1D5E" w:rsidRPr="00825511">
        <w:rPr>
          <w:rFonts w:ascii="Calibri" w:eastAsia="Times New Roman" w:hAnsi="Calibri" w:cs="Times New Roman"/>
          <w:color w:val="000000"/>
        </w:rPr>
        <w:t>,</w:t>
      </w:r>
      <w:r w:rsidRPr="00A00D6C">
        <w:rPr>
          <w:rFonts w:ascii="Calibri" w:eastAsia="Times New Roman" w:hAnsi="Calibri" w:cs="Times New Roman"/>
          <w:color w:val="000000"/>
        </w:rPr>
        <w:t xml:space="preserve"> teachers help shape their emotions in socially acceptable ways, like talking instead of hitting someone when they are angry. But abuse and sexual abuse are far beyond a child’s ability to understand. Abuse creates a cluster of emotion no child has experience necessary to cope. </w:t>
      </w:r>
    </w:p>
    <w:p w14:paraId="76303859" w14:textId="297888A4" w:rsidR="00A00D6C" w:rsidRPr="00A00D6C" w:rsidRDefault="00A00D6C" w:rsidP="00A00D6C">
      <w:pPr>
        <w:rPr>
          <w:rFonts w:ascii="-webkit-standard" w:eastAsia="Times New Roman" w:hAnsi="-webkit-standard" w:cs="Times New Roman"/>
          <w:color w:val="000000"/>
        </w:rPr>
      </w:pPr>
    </w:p>
    <w:p w14:paraId="32EEB50E" w14:textId="166B2E4B"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Help your child attach a word to their feelings. When they seem afraid, talk about fear. When they act out with aggression, talk about anger. This helps channel behavior into a preferred and acceptable behavior. </w:t>
      </w:r>
    </w:p>
    <w:p w14:paraId="0AA4A458" w14:textId="77777777" w:rsidR="00A00D6C" w:rsidRPr="00A00D6C" w:rsidRDefault="00A00D6C" w:rsidP="00A00D6C">
      <w:pPr>
        <w:rPr>
          <w:rFonts w:ascii="-webkit-standard" w:eastAsia="Times New Roman" w:hAnsi="-webkit-standard" w:cs="Times New Roman"/>
          <w:color w:val="000000"/>
        </w:rPr>
      </w:pPr>
    </w:p>
    <w:p w14:paraId="694177AB"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b/>
          <w:bCs/>
          <w:color w:val="000000"/>
        </w:rPr>
        <w:t>How can I discipline my child?</w:t>
      </w:r>
    </w:p>
    <w:p w14:paraId="484E2B32" w14:textId="79DC01A4" w:rsidR="00825511" w:rsidRPr="00825511"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You will still need to discipline your child. Be fair, consistent, and have a plan. If discipline has been loose in the past, build in discipline predictably. Tell them what they can expect so they can learn limits and expectations.</w:t>
      </w:r>
    </w:p>
    <w:p w14:paraId="1C27CC75" w14:textId="3DDB5489" w:rsidR="00825511" w:rsidRDefault="00825511">
      <w:pPr>
        <w:rPr>
          <w:rFonts w:ascii="Calibri" w:eastAsia="Times New Roman" w:hAnsi="Calibri" w:cs="Times New Roman"/>
          <w:color w:val="000000"/>
        </w:rPr>
      </w:pPr>
    </w:p>
    <w:p w14:paraId="2246CFCE" w14:textId="77777777" w:rsidR="00825511" w:rsidRDefault="00825511">
      <w:pPr>
        <w:rPr>
          <w:rFonts w:ascii="Calibri" w:eastAsia="Times New Roman" w:hAnsi="Calibri" w:cs="Times New Roman"/>
          <w:color w:val="000000"/>
        </w:rPr>
      </w:pPr>
    </w:p>
    <w:p w14:paraId="107E23C7" w14:textId="77777777" w:rsidR="00CE1D5E" w:rsidRDefault="00CE1D5E" w:rsidP="00A00D6C">
      <w:pPr>
        <w:rPr>
          <w:rFonts w:ascii="Calibri" w:eastAsia="Times New Roman" w:hAnsi="Calibri" w:cs="Times New Roman"/>
          <w:color w:val="000000"/>
        </w:rPr>
        <w:sectPr w:rsidR="00CE1D5E" w:rsidSect="00CE1D5E">
          <w:type w:val="continuous"/>
          <w:pgSz w:w="12240" w:h="15840"/>
          <w:pgMar w:top="720" w:right="720" w:bottom="720" w:left="720" w:header="720" w:footer="216" w:gutter="0"/>
          <w:cols w:num="3" w:space="720"/>
          <w:docGrid w:linePitch="360"/>
        </w:sectPr>
      </w:pPr>
    </w:p>
    <w:p w14:paraId="5EA0916F" w14:textId="3F867919"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lastRenderedPageBreak/>
        <w:t>Who should know about the abuse?</w:t>
      </w:r>
    </w:p>
    <w:p w14:paraId="50F836F3" w14:textId="20B84842" w:rsidR="00A00D6C" w:rsidRPr="00A00D6C" w:rsidRDefault="00CE1D5E" w:rsidP="00A00D6C">
      <w:pPr>
        <w:rPr>
          <w:rFonts w:ascii="-webkit-standard" w:eastAsia="Times New Roman" w:hAnsi="-webkit-standard" w:cs="Times New Roman"/>
          <w:color w:val="000000"/>
        </w:rPr>
      </w:pPr>
      <w:r>
        <w:rPr>
          <w:rFonts w:ascii="-webkit-standard" w:eastAsia="Times New Roman" w:hAnsi="-webkit-standard" w:cs="Times New Roman"/>
          <w:noProof/>
          <w:color w:val="000000"/>
        </w:rPr>
        <w:drawing>
          <wp:anchor distT="0" distB="0" distL="114300" distR="114300" simplePos="0" relativeHeight="251658240" behindDoc="1" locked="0" layoutInCell="1" allowOverlap="1" wp14:anchorId="64769D69" wp14:editId="1EBD0DFF">
            <wp:simplePos x="0" y="0"/>
            <wp:positionH relativeFrom="column">
              <wp:posOffset>1504376</wp:posOffset>
            </wp:positionH>
            <wp:positionV relativeFrom="paragraph">
              <wp:posOffset>256540</wp:posOffset>
            </wp:positionV>
            <wp:extent cx="3781425" cy="6988175"/>
            <wp:effectExtent l="0" t="0" r="0" b="0"/>
            <wp:wrapTight wrapText="bothSides">
              <wp:wrapPolygon edited="0">
                <wp:start x="11099" y="550"/>
                <wp:lineTo x="9141" y="1178"/>
                <wp:lineTo x="8560" y="1688"/>
                <wp:lineTo x="8270" y="1884"/>
                <wp:lineTo x="8125" y="2512"/>
                <wp:lineTo x="8270" y="3140"/>
                <wp:lineTo x="7545" y="3768"/>
                <wp:lineTo x="7545" y="3886"/>
                <wp:lineTo x="7762" y="4397"/>
                <wp:lineTo x="8343" y="5025"/>
                <wp:lineTo x="9213" y="5653"/>
                <wp:lineTo x="9431" y="6281"/>
                <wp:lineTo x="8560" y="6516"/>
                <wp:lineTo x="7327" y="6909"/>
                <wp:lineTo x="6819" y="6948"/>
                <wp:lineTo x="4643" y="7458"/>
                <wp:lineTo x="3700" y="8087"/>
                <wp:lineTo x="3337" y="8793"/>
                <wp:lineTo x="2829" y="9421"/>
                <wp:lineTo x="2104" y="10677"/>
                <wp:lineTo x="2031" y="10991"/>
                <wp:lineTo x="2321" y="11305"/>
                <wp:lineTo x="2684" y="11305"/>
                <wp:lineTo x="2394" y="12562"/>
                <wp:lineTo x="2031" y="13818"/>
                <wp:lineTo x="2104" y="15074"/>
                <wp:lineTo x="2466" y="16330"/>
                <wp:lineTo x="2612" y="16958"/>
                <wp:lineTo x="3627" y="18214"/>
                <wp:lineTo x="3845" y="18842"/>
                <wp:lineTo x="3482" y="19470"/>
                <wp:lineTo x="3119" y="20727"/>
                <wp:lineTo x="3119" y="21551"/>
                <wp:lineTo x="17483" y="21551"/>
                <wp:lineTo x="17411" y="18842"/>
                <wp:lineTo x="19152" y="17586"/>
                <wp:lineTo x="19514" y="16958"/>
                <wp:lineTo x="19732" y="16330"/>
                <wp:lineTo x="20022" y="15074"/>
                <wp:lineTo x="20022" y="13818"/>
                <wp:lineTo x="19805" y="12562"/>
                <wp:lineTo x="20748" y="11933"/>
                <wp:lineTo x="19877" y="10049"/>
                <wp:lineTo x="19079" y="8793"/>
                <wp:lineTo x="18571" y="8165"/>
                <wp:lineTo x="17265" y="7537"/>
                <wp:lineTo x="15815" y="7144"/>
                <wp:lineTo x="14799" y="6909"/>
                <wp:lineTo x="13711" y="6281"/>
                <wp:lineTo x="14001" y="5653"/>
                <wp:lineTo x="14364" y="5025"/>
                <wp:lineTo x="14726" y="5025"/>
                <wp:lineTo x="15597" y="4554"/>
                <wp:lineTo x="15524" y="4397"/>
                <wp:lineTo x="15960" y="3768"/>
                <wp:lineTo x="15307" y="3140"/>
                <wp:lineTo x="15307" y="2081"/>
                <wp:lineTo x="15162" y="1884"/>
                <wp:lineTo x="14364" y="1138"/>
                <wp:lineTo x="12768" y="667"/>
                <wp:lineTo x="12187" y="550"/>
                <wp:lineTo x="11099" y="550"/>
              </wp:wrapPolygon>
            </wp:wrapTight>
            <wp:docPr id="13" name="Picture 13" descr="A person stand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k-boy.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1425" cy="6988175"/>
                    </a:xfrm>
                    <a:prstGeom prst="rect">
                      <a:avLst/>
                    </a:prstGeom>
                  </pic:spPr>
                </pic:pic>
              </a:graphicData>
            </a:graphic>
            <wp14:sizeRelH relativeFrom="page">
              <wp14:pctWidth>0</wp14:pctWidth>
            </wp14:sizeRelH>
            <wp14:sizeRelV relativeFrom="page">
              <wp14:pctHeight>0</wp14:pctHeight>
            </wp14:sizeRelV>
          </wp:anchor>
        </w:drawing>
      </w:r>
      <w:r w:rsidR="00A00D6C" w:rsidRPr="00A00D6C">
        <w:rPr>
          <w:rFonts w:ascii="Calibri" w:eastAsia="Times New Roman" w:hAnsi="Calibri" w:cs="Times New Roman"/>
          <w:color w:val="000000"/>
        </w:rPr>
        <w:t>You are in control of who knows. Everyone at the CAC and in the criminal justice system will work to maintain strict confidentiality. But parents of younger children may find it helpful to tell a teacher, a principal, or a coach</w:t>
      </w:r>
      <w:r>
        <w:rPr>
          <w:rFonts w:ascii="Calibri" w:eastAsia="Times New Roman" w:hAnsi="Calibri" w:cs="Times New Roman"/>
          <w:color w:val="000000"/>
        </w:rPr>
        <w:t xml:space="preserve"> </w:t>
      </w:r>
      <w:r w:rsidRPr="00CE1D5E">
        <w:rPr>
          <w:rFonts w:ascii="Calibri" w:eastAsia="Times New Roman" w:hAnsi="Calibri" w:cs="Times New Roman"/>
          <w:i/>
          <w:iCs/>
          <w:color w:val="000000"/>
        </w:rPr>
        <w:t>some</w:t>
      </w:r>
      <w:r>
        <w:rPr>
          <w:rFonts w:ascii="Calibri" w:eastAsia="Times New Roman" w:hAnsi="Calibri" w:cs="Times New Roman"/>
          <w:color w:val="000000"/>
        </w:rPr>
        <w:t xml:space="preserve"> details</w:t>
      </w:r>
      <w:r w:rsidR="00A00D6C" w:rsidRPr="00A00D6C">
        <w:rPr>
          <w:rFonts w:ascii="Calibri" w:eastAsia="Times New Roman" w:hAnsi="Calibri" w:cs="Times New Roman"/>
          <w:color w:val="000000"/>
        </w:rPr>
        <w:t>. You can make a judgement about that decision. But a teacher who knows about the abuse may be able to provide more support through the school. A coach may be able to understand the child’s behavior and how loss and defeat are handled.</w:t>
      </w:r>
    </w:p>
    <w:p w14:paraId="5D60EA22" w14:textId="3CCD5915" w:rsidR="00A00D6C" w:rsidRPr="00A00D6C" w:rsidRDefault="00A00D6C" w:rsidP="00A00D6C">
      <w:pPr>
        <w:rPr>
          <w:rFonts w:ascii="-webkit-standard" w:eastAsia="Times New Roman" w:hAnsi="-webkit-standard" w:cs="Times New Roman"/>
          <w:color w:val="000000"/>
        </w:rPr>
      </w:pPr>
    </w:p>
    <w:p w14:paraId="6A02FCBB" w14:textId="51A77820" w:rsidR="00A00D6C"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For older children, consider how they will feel about certain people knowing. Discuss it with them and make decisions with their feelings in mind.</w:t>
      </w:r>
    </w:p>
    <w:p w14:paraId="1385D731" w14:textId="109D2382" w:rsidR="00CE1D5E" w:rsidRDefault="00CE1D5E" w:rsidP="00A00D6C">
      <w:pPr>
        <w:rPr>
          <w:rFonts w:ascii="Calibri" w:eastAsia="Times New Roman" w:hAnsi="Calibri" w:cs="Times New Roman"/>
          <w:color w:val="000000"/>
        </w:rPr>
      </w:pPr>
    </w:p>
    <w:p w14:paraId="6845B7AA" w14:textId="77777777" w:rsidR="00CE1D5E" w:rsidRPr="00A00D6C" w:rsidRDefault="00CE1D5E" w:rsidP="00CE1D5E">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Having your child share information</w:t>
      </w:r>
    </w:p>
    <w:p w14:paraId="55A3DB7C" w14:textId="77777777" w:rsidR="00CE1D5E" w:rsidRPr="00A00D6C" w:rsidRDefault="00CE1D5E" w:rsidP="00CE1D5E">
      <w:pPr>
        <w:rPr>
          <w:rFonts w:ascii="-webkit-standard" w:eastAsia="Times New Roman" w:hAnsi="-webkit-standard" w:cs="Times New Roman"/>
          <w:color w:val="000000"/>
        </w:rPr>
      </w:pPr>
      <w:r w:rsidRPr="00A00D6C">
        <w:rPr>
          <w:rFonts w:ascii="Calibri" w:eastAsia="Times New Roman" w:hAnsi="Calibri" w:cs="Times New Roman"/>
          <w:color w:val="000000"/>
        </w:rPr>
        <w:t>You need to help your child decide who is appropriate to discuss their abuse with. Therapists, teachers, and maybe church leaders, but not everyone at school or distant relatives, for instance. </w:t>
      </w:r>
    </w:p>
    <w:p w14:paraId="0A27FF03" w14:textId="77777777" w:rsidR="00CE1D5E" w:rsidRPr="00A00D6C" w:rsidRDefault="00CE1D5E" w:rsidP="00CE1D5E">
      <w:pPr>
        <w:rPr>
          <w:rFonts w:ascii="-webkit-standard" w:eastAsia="Times New Roman" w:hAnsi="-webkit-standard" w:cs="Times New Roman"/>
          <w:color w:val="000000"/>
        </w:rPr>
      </w:pPr>
    </w:p>
    <w:p w14:paraId="2F3434C6" w14:textId="3E9BD319" w:rsidR="008107D3" w:rsidRPr="008107D3" w:rsidRDefault="00CE1D5E" w:rsidP="008107D3">
      <w:pPr>
        <w:rPr>
          <w:rFonts w:ascii="Calibri" w:eastAsia="Times New Roman" w:hAnsi="Calibri" w:cs="Times New Roman"/>
        </w:rPr>
      </w:pPr>
      <w:r w:rsidRPr="00A00D6C">
        <w:rPr>
          <w:rFonts w:ascii="Calibri" w:eastAsia="Times New Roman" w:hAnsi="Calibri" w:cs="Times New Roman"/>
          <w:color w:val="000000"/>
        </w:rPr>
        <w:t xml:space="preserve">They may need your help in learning how to </w:t>
      </w:r>
      <w:r w:rsidRPr="008107D3">
        <w:rPr>
          <w:rFonts w:ascii="Calibri" w:eastAsia="Times New Roman" w:hAnsi="Calibri" w:cs="Times New Roman"/>
        </w:rPr>
        <w:t>deflect or share information</w:t>
      </w:r>
      <w:r w:rsidR="008107D3" w:rsidRPr="008107D3">
        <w:rPr>
          <w:rFonts w:ascii="Calibri" w:eastAsia="Times New Roman" w:hAnsi="Calibri" w:cs="Times New Roman"/>
        </w:rPr>
        <w:t>. They may also need help becoming a resource for children who themselves are being abused and are trying to disclose.</w:t>
      </w:r>
    </w:p>
    <w:p w14:paraId="3B6EDD33" w14:textId="00D96427" w:rsidR="00CE1D5E" w:rsidRPr="008107D3" w:rsidRDefault="00CE1D5E" w:rsidP="00CE1D5E">
      <w:pPr>
        <w:rPr>
          <w:rFonts w:ascii="-webkit-standard" w:eastAsia="Times New Roman" w:hAnsi="-webkit-standard" w:cs="Times New Roman"/>
        </w:rPr>
      </w:pPr>
    </w:p>
    <w:p w14:paraId="20293F5E" w14:textId="77777777" w:rsidR="00CE1D5E" w:rsidRDefault="00CE1D5E" w:rsidP="00A00D6C">
      <w:pPr>
        <w:rPr>
          <w:rFonts w:ascii="Calibri" w:eastAsia="Times New Roman" w:hAnsi="Calibri" w:cs="Times New Roman"/>
          <w:b/>
          <w:bCs/>
          <w:color w:val="000000"/>
          <w:sz w:val="28"/>
          <w:szCs w:val="28"/>
        </w:rPr>
      </w:pPr>
    </w:p>
    <w:p w14:paraId="26B75877" w14:textId="77777777" w:rsidR="00CE1D5E" w:rsidRDefault="00CE1D5E" w:rsidP="00A00D6C">
      <w:pPr>
        <w:rPr>
          <w:rFonts w:ascii="Calibri" w:eastAsia="Times New Roman" w:hAnsi="Calibri" w:cs="Times New Roman"/>
          <w:b/>
          <w:bCs/>
          <w:color w:val="000000"/>
          <w:sz w:val="28"/>
          <w:szCs w:val="28"/>
        </w:rPr>
      </w:pPr>
    </w:p>
    <w:p w14:paraId="01589BE3" w14:textId="62C99A7B"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How do I respond when others ask me about my child’s abuse?</w:t>
      </w:r>
    </w:p>
    <w:p w14:paraId="3F60FFAC" w14:textId="43D7C074"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If other families are involved in the investigation, you should wait until the investigation is over before talking details with them. It can harm the case otherwise.</w:t>
      </w:r>
    </w:p>
    <w:p w14:paraId="073D49C6" w14:textId="77777777" w:rsidR="00A00D6C" w:rsidRPr="00A00D6C" w:rsidRDefault="00A00D6C" w:rsidP="00A00D6C">
      <w:pPr>
        <w:rPr>
          <w:rFonts w:ascii="-webkit-standard" w:eastAsia="Times New Roman" w:hAnsi="-webkit-standard" w:cs="Times New Roman"/>
          <w:color w:val="000000"/>
        </w:rPr>
      </w:pPr>
    </w:p>
    <w:p w14:paraId="5543D92A"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Recognize this is a difficult and challenging conversation and most people who ask are themselves trying to show support in a difficult moment. However, you don’t have to answer anyone’s questions unless they have a reason to know, like your DCS caseworker, siblings, grandparents, etc.</w:t>
      </w:r>
    </w:p>
    <w:p w14:paraId="26EF0EDB" w14:textId="77777777" w:rsidR="00A00D6C" w:rsidRPr="00A00D6C" w:rsidRDefault="00A00D6C" w:rsidP="00A00D6C">
      <w:pPr>
        <w:rPr>
          <w:rFonts w:ascii="-webkit-standard" w:eastAsia="Times New Roman" w:hAnsi="-webkit-standard" w:cs="Times New Roman"/>
          <w:color w:val="000000"/>
        </w:rPr>
      </w:pPr>
    </w:p>
    <w:p w14:paraId="3FFE7361" w14:textId="77777777" w:rsidR="0020709B" w:rsidRDefault="00A00D6C" w:rsidP="00A00D6C">
      <w:pPr>
        <w:rPr>
          <w:rFonts w:ascii="Calibri" w:eastAsia="Times New Roman" w:hAnsi="Calibri" w:cs="Times New Roman"/>
          <w:color w:val="000000"/>
        </w:rPr>
      </w:pPr>
      <w:r w:rsidRPr="00A00D6C">
        <w:rPr>
          <w:rFonts w:ascii="Calibri" w:eastAsia="Times New Roman" w:hAnsi="Calibri" w:cs="Times New Roman"/>
          <w:color w:val="000000"/>
        </w:rPr>
        <w:t xml:space="preserve">If you do decide to answer questions, recognize they may become emotional. They may cry, get angry, or feel immense stress. </w:t>
      </w:r>
    </w:p>
    <w:p w14:paraId="6D0A9FED" w14:textId="77777777" w:rsidR="0020709B" w:rsidRDefault="0020709B" w:rsidP="00A00D6C">
      <w:pPr>
        <w:rPr>
          <w:rFonts w:ascii="Calibri" w:eastAsia="Times New Roman" w:hAnsi="Calibri" w:cs="Times New Roman"/>
          <w:color w:val="000000"/>
        </w:rPr>
      </w:pPr>
    </w:p>
    <w:p w14:paraId="3C199EEE" w14:textId="1F9D3518"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Use your judgement if they tend to become over-emotional or have a condition. And if you do tell someone else, you have every authority to ask they keep it confidential.</w:t>
      </w:r>
    </w:p>
    <w:p w14:paraId="3DF2F338" w14:textId="77777777" w:rsidR="00A00D6C" w:rsidRPr="00A00D6C" w:rsidRDefault="00A00D6C" w:rsidP="00A00D6C">
      <w:pPr>
        <w:rPr>
          <w:rFonts w:ascii="-webkit-standard" w:eastAsia="Times New Roman" w:hAnsi="-webkit-standard" w:cs="Times New Roman"/>
          <w:color w:val="000000"/>
        </w:rPr>
      </w:pPr>
    </w:p>
    <w:p w14:paraId="2C696E42" w14:textId="77777777" w:rsidR="00A00D6C" w:rsidRPr="00A00D6C" w:rsidRDefault="00A00D6C" w:rsidP="00A00D6C">
      <w:pPr>
        <w:rPr>
          <w:rFonts w:ascii="-webkit-standard" w:eastAsia="Times New Roman" w:hAnsi="-webkit-standard" w:cs="Times New Roman"/>
          <w:color w:val="000000"/>
          <w:sz w:val="26"/>
          <w:szCs w:val="28"/>
        </w:rPr>
      </w:pPr>
      <w:r w:rsidRPr="00A00D6C">
        <w:rPr>
          <w:rFonts w:ascii="Calibri" w:eastAsia="Times New Roman" w:hAnsi="Calibri" w:cs="Times New Roman"/>
          <w:b/>
          <w:bCs/>
          <w:color w:val="000000"/>
          <w:sz w:val="28"/>
          <w:szCs w:val="28"/>
        </w:rPr>
        <w:t>How to deflect</w:t>
      </w:r>
    </w:p>
    <w:p w14:paraId="63B79551" w14:textId="77777777" w:rsidR="00A00D6C" w:rsidRPr="00A00D6C" w:rsidRDefault="00A00D6C" w:rsidP="00A00D6C">
      <w:pPr>
        <w:rPr>
          <w:rFonts w:ascii="-webkit-standard" w:eastAsia="Times New Roman" w:hAnsi="-webkit-standard" w:cs="Times New Roman"/>
          <w:color w:val="000000"/>
        </w:rPr>
      </w:pPr>
      <w:r w:rsidRPr="00A00D6C">
        <w:rPr>
          <w:rFonts w:ascii="Calibri" w:eastAsia="Times New Roman" w:hAnsi="Calibri" w:cs="Times New Roman"/>
          <w:color w:val="000000"/>
        </w:rPr>
        <w:t>If you do not want to discuss the situation with someone, simply say, “I’d rather not talk about that right now.”</w:t>
      </w:r>
    </w:p>
    <w:p w14:paraId="6145A980" w14:textId="77777777" w:rsidR="00A00D6C" w:rsidRPr="00A00D6C" w:rsidRDefault="00A00D6C" w:rsidP="00A00D6C"/>
    <w:sectPr w:rsidR="00A00D6C" w:rsidRPr="00A00D6C" w:rsidSect="00CE1D5E">
      <w:type w:val="continuous"/>
      <w:pgSz w:w="12240" w:h="15840"/>
      <w:pgMar w:top="720" w:right="720" w:bottom="720" w:left="720" w:header="720" w:footer="21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992B8" w14:textId="77777777" w:rsidR="00D25662" w:rsidRDefault="00D25662" w:rsidP="008719F4">
      <w:r>
        <w:separator/>
      </w:r>
    </w:p>
  </w:endnote>
  <w:endnote w:type="continuationSeparator" w:id="0">
    <w:p w14:paraId="151F0F96" w14:textId="77777777" w:rsidR="00D25662" w:rsidRDefault="00D25662" w:rsidP="00871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utura Medium">
    <w:altName w:val="FUTURA MEDIUM"/>
    <w:panose1 w:val="020B0602020204020303"/>
    <w:charset w:val="B1"/>
    <w:family w:val="swiss"/>
    <w:pitch w:val="variable"/>
    <w:sig w:usb0="80000867" w:usb1="00000000" w:usb2="00000000" w:usb3="00000000" w:csb0="000001FB" w:csb1="00000000"/>
  </w:font>
  <w:font w:name="-webkit-standard">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D17E9F" w14:paraId="21301714" w14:textId="77777777" w:rsidTr="00E514DE">
      <w:trPr>
        <w:trHeight w:val="710"/>
      </w:trPr>
      <w:tc>
        <w:tcPr>
          <w:tcW w:w="2065" w:type="dxa"/>
        </w:tcPr>
        <w:p w14:paraId="3457A6FB" w14:textId="77777777" w:rsidR="00D17E9F" w:rsidRDefault="00D17E9F" w:rsidP="00D17E9F">
          <w:pPr>
            <w:pStyle w:val="Header"/>
          </w:pPr>
          <w:r w:rsidRPr="00341235">
            <w:rPr>
              <w:rFonts w:eastAsia="Times New Roman" w:cs="Times New Roman"/>
              <w:noProof/>
              <w:color w:val="FFFFFF" w:themeColor="background1"/>
              <w:sz w:val="28"/>
              <w:szCs w:val="28"/>
              <w14:textFill>
                <w14:noFill/>
              </w14:textFill>
            </w:rPr>
            <w:drawing>
              <wp:inline distT="0" distB="0" distL="0" distR="0" wp14:anchorId="4CF22C9D" wp14:editId="01A64E6B">
                <wp:extent cx="1032933" cy="563996"/>
                <wp:effectExtent l="0" t="0" r="0" b="0"/>
                <wp:docPr id="17" name="Picture 17"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904" cy="583091"/>
                        </a:xfrm>
                        <a:prstGeom prst="rect">
                          <a:avLst/>
                        </a:prstGeom>
                        <a:noFill/>
                        <a:ln>
                          <a:noFill/>
                        </a:ln>
                      </pic:spPr>
                    </pic:pic>
                  </a:graphicData>
                </a:graphic>
              </wp:inline>
            </w:drawing>
          </w:r>
        </w:p>
      </w:tc>
      <w:tc>
        <w:tcPr>
          <w:tcW w:w="8725" w:type="dxa"/>
        </w:tcPr>
        <w:p w14:paraId="39B7D7A2" w14:textId="591D371A" w:rsidR="00D17E9F" w:rsidRPr="00E514DE" w:rsidRDefault="00E514DE" w:rsidP="00D17E9F">
          <w:pPr>
            <w:pStyle w:val="Header"/>
            <w:rPr>
              <w:color w:val="808080" w:themeColor="background1" w:themeShade="80"/>
              <w:sz w:val="21"/>
              <w:szCs w:val="21"/>
            </w:rPr>
          </w:pPr>
          <w:r w:rsidRPr="00E514DE">
            <w:rPr>
              <w:color w:val="808080" w:themeColor="background1" w:themeShade="80"/>
              <w:sz w:val="21"/>
              <w:szCs w:val="21"/>
            </w:rPr>
            <w:t>info@incacs.org</w:t>
          </w:r>
        </w:p>
        <w:p w14:paraId="4FDA01A4" w14:textId="77777777" w:rsidR="00E514DE" w:rsidRDefault="00E514DE" w:rsidP="00D17E9F">
          <w:pPr>
            <w:pStyle w:val="Header"/>
            <w:rPr>
              <w:color w:val="A6A6A6" w:themeColor="background1" w:themeShade="A6"/>
              <w:sz w:val="20"/>
              <w:szCs w:val="20"/>
            </w:rPr>
          </w:pPr>
          <w:r w:rsidRPr="00E514DE">
            <w:rPr>
              <w:color w:val="A6A6A6" w:themeColor="background1" w:themeShade="A6"/>
              <w:sz w:val="20"/>
              <w:szCs w:val="20"/>
            </w:rPr>
            <w:t>Read about what teams are doing across the state at incacs.org and facebook.com/</w:t>
          </w:r>
          <w:proofErr w:type="spellStart"/>
          <w:r w:rsidRPr="00E514DE">
            <w:rPr>
              <w:color w:val="A6A6A6" w:themeColor="background1" w:themeShade="A6"/>
              <w:sz w:val="20"/>
              <w:szCs w:val="20"/>
            </w:rPr>
            <w:t>indianacacs</w:t>
          </w:r>
          <w:proofErr w:type="spellEnd"/>
        </w:p>
        <w:p w14:paraId="21ADBCC8" w14:textId="40728DC9" w:rsidR="00A00D6C" w:rsidRPr="00A00D6C" w:rsidRDefault="00032DA7" w:rsidP="00D17E9F">
          <w:pPr>
            <w:pStyle w:val="Header"/>
            <w:rPr>
              <w:rFonts w:ascii="Calibri" w:hAnsi="Calibri"/>
              <w:i/>
              <w:iCs/>
              <w:color w:val="D9D9D9" w:themeColor="background1" w:themeShade="D9"/>
              <w:sz w:val="21"/>
              <w:szCs w:val="21"/>
            </w:rPr>
          </w:pPr>
          <w:r w:rsidRPr="00032DA7">
            <w:rPr>
              <w:rFonts w:ascii="Calibri" w:hAnsi="Calibri"/>
              <w:i/>
              <w:iCs/>
              <w:color w:val="D9D9D9" w:themeColor="background1" w:themeShade="D9"/>
              <w:sz w:val="21"/>
              <w:szCs w:val="21"/>
            </w:rPr>
            <w:t xml:space="preserve">This guide was adapted </w:t>
          </w:r>
          <w:r w:rsidR="00A35C7A">
            <w:rPr>
              <w:rFonts w:ascii="Calibri" w:hAnsi="Calibri"/>
              <w:i/>
              <w:iCs/>
              <w:color w:val="D9D9D9" w:themeColor="background1" w:themeShade="D9"/>
              <w:sz w:val="21"/>
              <w:szCs w:val="21"/>
            </w:rPr>
            <w:t xml:space="preserve">from </w:t>
          </w:r>
          <w:proofErr w:type="spellStart"/>
          <w:r w:rsidR="00A35C7A">
            <w:rPr>
              <w:rFonts w:ascii="Calibri" w:hAnsi="Calibri"/>
              <w:i/>
              <w:iCs/>
              <w:color w:val="D9D9D9" w:themeColor="background1" w:themeShade="D9"/>
              <w:sz w:val="21"/>
              <w:szCs w:val="21"/>
            </w:rPr>
            <w:t>Dunebrook</w:t>
          </w:r>
          <w:proofErr w:type="spellEnd"/>
          <w:r w:rsidR="00A35C7A">
            <w:rPr>
              <w:rFonts w:ascii="Calibri" w:hAnsi="Calibri"/>
              <w:i/>
              <w:iCs/>
              <w:color w:val="D9D9D9" w:themeColor="background1" w:themeShade="D9"/>
              <w:sz w:val="21"/>
              <w:szCs w:val="21"/>
            </w:rPr>
            <w:t xml:space="preserve"> </w:t>
          </w:r>
          <w:r w:rsidR="00A00D6C">
            <w:rPr>
              <w:rFonts w:ascii="Calibri" w:hAnsi="Calibri"/>
              <w:i/>
              <w:iCs/>
              <w:color w:val="D9D9D9" w:themeColor="background1" w:themeShade="D9"/>
              <w:sz w:val="21"/>
              <w:szCs w:val="21"/>
            </w:rPr>
            <w:t>and Jacy House CACs</w:t>
          </w:r>
        </w:p>
      </w:tc>
    </w:tr>
  </w:tbl>
  <w:p w14:paraId="4493B2C9" w14:textId="77777777" w:rsidR="00D17E9F" w:rsidRDefault="00D17E9F" w:rsidP="00D17E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7B86" w14:textId="77777777" w:rsidR="00D25662" w:rsidRDefault="00D25662" w:rsidP="008719F4">
      <w:r>
        <w:separator/>
      </w:r>
    </w:p>
  </w:footnote>
  <w:footnote w:type="continuationSeparator" w:id="0">
    <w:p w14:paraId="3C1B760D" w14:textId="77777777" w:rsidR="00D25662" w:rsidRDefault="00D25662" w:rsidP="00871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4B9" w14:textId="1956FC2C" w:rsidR="00E514DE" w:rsidRDefault="00D17E9F">
    <w:pPr>
      <w:pStyle w:val="Heade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0"/>
      <w:gridCol w:w="2690"/>
    </w:tblGrid>
    <w:tr w:rsidR="00E514DE" w14:paraId="732BE525" w14:textId="77777777" w:rsidTr="00D34795">
      <w:tc>
        <w:tcPr>
          <w:tcW w:w="8100" w:type="dxa"/>
        </w:tcPr>
        <w:p w14:paraId="32C525B7" w14:textId="357248C7" w:rsidR="00E514DE" w:rsidRDefault="00A00D6C">
          <w:pPr>
            <w:pStyle w:val="Header"/>
          </w:pPr>
          <w:r>
            <w:rPr>
              <w:rFonts w:ascii="Futura Medium" w:hAnsi="Futura Medium" w:cs="Futura Medium"/>
              <w:color w:val="3B3838" w:themeColor="background2" w:themeShade="40"/>
              <w:sz w:val="52"/>
              <w:szCs w:val="52"/>
            </w:rPr>
            <w:t>What to think, who to tell, how to feel, and more for parents</w:t>
          </w:r>
        </w:p>
      </w:tc>
      <w:tc>
        <w:tcPr>
          <w:tcW w:w="2690" w:type="dxa"/>
        </w:tcPr>
        <w:p w14:paraId="50449C45" w14:textId="084E62E1" w:rsidR="00E514DE" w:rsidRPr="00E514DE" w:rsidRDefault="00D34795">
          <w:pPr>
            <w:pStyle w:val="Header"/>
            <w:rPr>
              <w:sz w:val="60"/>
              <w:szCs w:val="60"/>
            </w:rPr>
          </w:pPr>
          <w:r w:rsidRPr="00341235">
            <w:rPr>
              <w:rFonts w:eastAsia="Times New Roman" w:cs="Times New Roman"/>
              <w:noProof/>
              <w:color w:val="FFFFFF" w:themeColor="background1"/>
              <w:sz w:val="28"/>
              <w:szCs w:val="28"/>
              <w14:textFill>
                <w14:noFill/>
              </w14:textFill>
            </w:rPr>
            <w:drawing>
              <wp:inline distT="0" distB="0" distL="0" distR="0" wp14:anchorId="423403F1" wp14:editId="608802D9">
                <wp:extent cx="1518081" cy="828894"/>
                <wp:effectExtent l="0" t="0" r="6350" b="0"/>
                <wp:docPr id="16" name="Picture 16" descr="Indiana Chapter of National Children's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iana Chapter of National Children's Allia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3483" cy="837304"/>
                        </a:xfrm>
                        <a:prstGeom prst="rect">
                          <a:avLst/>
                        </a:prstGeom>
                        <a:noFill/>
                        <a:ln>
                          <a:noFill/>
                        </a:ln>
                      </pic:spPr>
                    </pic:pic>
                  </a:graphicData>
                </a:graphic>
              </wp:inline>
            </w:drawing>
          </w:r>
        </w:p>
      </w:tc>
    </w:tr>
  </w:tbl>
  <w:p w14:paraId="7752A9AB" w14:textId="0E38CAAD" w:rsidR="008719F4" w:rsidRDefault="008719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55pt;height:12.55pt" o:bullet="t">
        <v:imagedata r:id="rId1" o:title="check-icon"/>
      </v:shape>
    </w:pict>
  </w:numPicBullet>
  <w:numPicBullet w:numPicBulletId="1">
    <w:pict>
      <v:shape id="_x0000_i1033" type="#_x0000_t75" style="width:12.55pt;height:12.55pt" o:bullet="t">
        <v:imagedata r:id="rId2" o:title="check-icon"/>
      </v:shape>
    </w:pict>
  </w:numPicBullet>
  <w:numPicBullet w:numPicBulletId="2">
    <w:pict>
      <v:shape id="_x0000_i1034" type="#_x0000_t75" style="width:16.75pt;height:16.75pt" o:bullet="t">
        <v:imagedata r:id="rId3" o:title="check-icon"/>
      </v:shape>
    </w:pict>
  </w:numPicBullet>
  <w:abstractNum w:abstractNumId="0" w15:restartNumberingAfterBreak="0">
    <w:nsid w:val="001136E8"/>
    <w:multiLevelType w:val="multilevel"/>
    <w:tmpl w:val="1DB63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51CF3"/>
    <w:multiLevelType w:val="hybridMultilevel"/>
    <w:tmpl w:val="8B2227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A05F15"/>
    <w:multiLevelType w:val="hybridMultilevel"/>
    <w:tmpl w:val="09507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54993"/>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D05205"/>
    <w:multiLevelType w:val="hybridMultilevel"/>
    <w:tmpl w:val="A6A48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63638A"/>
    <w:multiLevelType w:val="multilevel"/>
    <w:tmpl w:val="1DB639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8653509"/>
    <w:multiLevelType w:val="multilevel"/>
    <w:tmpl w:val="0B32F3EC"/>
    <w:lvl w:ilvl="0">
      <w:start w:val="1"/>
      <w:numFmt w:val="bullet"/>
      <w:lvlText w:val=""/>
      <w:lvlPicBulletId w:val="2"/>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9F3C7D"/>
    <w:multiLevelType w:val="multilevel"/>
    <w:tmpl w:val="6AD6F65A"/>
    <w:lvl w:ilvl="0">
      <w:start w:val="1"/>
      <w:numFmt w:val="bullet"/>
      <w:lvlText w:val=""/>
      <w:lvlJc w:val="left"/>
      <w:pPr>
        <w:ind w:left="144" w:hanging="360"/>
      </w:pPr>
      <w:rPr>
        <w:rFonts w:ascii="Symbol" w:hAnsi="Symbol" w:hint="default"/>
      </w:rPr>
    </w:lvl>
    <w:lvl w:ilvl="1">
      <w:start w:val="1"/>
      <w:numFmt w:val="bullet"/>
      <w:lvlText w:val="o"/>
      <w:lvlJc w:val="left"/>
      <w:pPr>
        <w:ind w:left="864" w:hanging="360"/>
      </w:pPr>
      <w:rPr>
        <w:rFonts w:ascii="Courier New" w:hAnsi="Courier New" w:cs="Courier New" w:hint="default"/>
      </w:rPr>
    </w:lvl>
    <w:lvl w:ilvl="2">
      <w:start w:val="1"/>
      <w:numFmt w:val="bullet"/>
      <w:lvlText w:val=""/>
      <w:lvlJc w:val="left"/>
      <w:pPr>
        <w:ind w:left="158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o"/>
      <w:lvlJc w:val="left"/>
      <w:pPr>
        <w:ind w:left="3024" w:hanging="360"/>
      </w:pPr>
      <w:rPr>
        <w:rFonts w:ascii="Courier New" w:hAnsi="Courier New" w:cs="Courier New" w:hint="default"/>
      </w:rPr>
    </w:lvl>
    <w:lvl w:ilvl="5">
      <w:start w:val="1"/>
      <w:numFmt w:val="bullet"/>
      <w:lvlText w:val=""/>
      <w:lvlJc w:val="left"/>
      <w:pPr>
        <w:ind w:left="3744" w:hanging="360"/>
      </w:pPr>
      <w:rPr>
        <w:rFonts w:ascii="Wingdings" w:hAnsi="Wingdings" w:hint="default"/>
      </w:rPr>
    </w:lvl>
    <w:lvl w:ilvl="6">
      <w:start w:val="1"/>
      <w:numFmt w:val="bullet"/>
      <w:lvlText w:val=""/>
      <w:lvlJc w:val="left"/>
      <w:pPr>
        <w:ind w:left="4464" w:hanging="360"/>
      </w:pPr>
      <w:rPr>
        <w:rFonts w:ascii="Symbol" w:hAnsi="Symbol" w:hint="default"/>
      </w:rPr>
    </w:lvl>
    <w:lvl w:ilvl="7">
      <w:start w:val="1"/>
      <w:numFmt w:val="bullet"/>
      <w:lvlText w:val="o"/>
      <w:lvlJc w:val="left"/>
      <w:pPr>
        <w:ind w:left="5184" w:hanging="360"/>
      </w:pPr>
      <w:rPr>
        <w:rFonts w:ascii="Courier New" w:hAnsi="Courier New" w:cs="Courier New" w:hint="default"/>
      </w:rPr>
    </w:lvl>
    <w:lvl w:ilvl="8">
      <w:start w:val="1"/>
      <w:numFmt w:val="bullet"/>
      <w:lvlText w:val=""/>
      <w:lvlJc w:val="left"/>
      <w:pPr>
        <w:ind w:left="5904" w:hanging="360"/>
      </w:pPr>
      <w:rPr>
        <w:rFonts w:ascii="Wingdings" w:hAnsi="Wingdings" w:hint="default"/>
      </w:rPr>
    </w:lvl>
  </w:abstractNum>
  <w:abstractNum w:abstractNumId="8" w15:restartNumberingAfterBreak="0">
    <w:nsid w:val="4B3443B2"/>
    <w:multiLevelType w:val="hybridMultilevel"/>
    <w:tmpl w:val="6AD6F65A"/>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15:restartNumberingAfterBreak="0">
    <w:nsid w:val="4C77271E"/>
    <w:multiLevelType w:val="multilevel"/>
    <w:tmpl w:val="BC8E47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8F7477"/>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BD56C0"/>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4C21E8"/>
    <w:multiLevelType w:val="multilevel"/>
    <w:tmpl w:val="BC8E47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4B5762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367C2"/>
    <w:multiLevelType w:val="multilevel"/>
    <w:tmpl w:val="87A2B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EE338C"/>
    <w:multiLevelType w:val="multilevel"/>
    <w:tmpl w:val="79485F6E"/>
    <w:lvl w:ilvl="0">
      <w:start w:val="1"/>
      <w:numFmt w:val="bullet"/>
      <w:lvlText w:val=""/>
      <w:lvlPicBulletId w:val="1"/>
      <w:lvlJc w:val="left"/>
      <w:pPr>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933760"/>
    <w:multiLevelType w:val="multilevel"/>
    <w:tmpl w:val="46048EDE"/>
    <w:lvl w:ilvl="0">
      <w:start w:val="1"/>
      <w:numFmt w:val="bullet"/>
      <w:lvlText w:val=""/>
      <w:lvlPicBulletId w:val="0"/>
      <w:lvlJc w:val="left"/>
      <w:pPr>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B204A9"/>
    <w:multiLevelType w:val="hybridMultilevel"/>
    <w:tmpl w:val="96F823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DD50C1"/>
    <w:multiLevelType w:val="multilevel"/>
    <w:tmpl w:val="1E480C5A"/>
    <w:lvl w:ilvl="0">
      <w:start w:val="1"/>
      <w:numFmt w:val="bullet"/>
      <w:lvlText w:val=""/>
      <w:lvlPicBulletId w:val="2"/>
      <w:lvlJc w:val="left"/>
      <w:pPr>
        <w:ind w:left="720" w:hanging="360"/>
      </w:pPr>
      <w:rPr>
        <w:rFonts w:ascii="Symbol" w:hAnsi="Symbol" w:hint="default"/>
        <w:color w:val="auto"/>
        <w:sz w:val="28"/>
        <w:szCs w:val="4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9D20A4"/>
    <w:multiLevelType w:val="multilevel"/>
    <w:tmpl w:val="E72E7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C04F8"/>
    <w:multiLevelType w:val="hybridMultilevel"/>
    <w:tmpl w:val="D9B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387F7F"/>
    <w:multiLevelType w:val="multilevel"/>
    <w:tmpl w:val="52C83548"/>
    <w:lvl w:ilvl="0">
      <w:start w:val="1"/>
      <w:numFmt w:val="bullet"/>
      <w:lvlText w:val=""/>
      <w:lvlPicBulletId w:val="2"/>
      <w:lvlJc w:val="left"/>
      <w:pPr>
        <w:ind w:left="720" w:hanging="360"/>
      </w:pPr>
      <w:rPr>
        <w:rFonts w:ascii="Symbol" w:hAnsi="Symbol" w:hint="default"/>
        <w:color w:val="auto"/>
        <w:sz w:val="32"/>
        <w:szCs w:val="4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B947C7"/>
    <w:multiLevelType w:val="multilevel"/>
    <w:tmpl w:val="E264BDAC"/>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633843"/>
    <w:multiLevelType w:val="multilevel"/>
    <w:tmpl w:val="5ADE5D80"/>
    <w:lvl w:ilvl="0">
      <w:start w:val="1"/>
      <w:numFmt w:val="bullet"/>
      <w:lvlText w:val=""/>
      <w:lvlPicBulletId w:val="2"/>
      <w:lvlJc w:val="left"/>
      <w:pPr>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6275554">
    <w:abstractNumId w:val="17"/>
  </w:num>
  <w:num w:numId="2" w16cid:durableId="1469933047">
    <w:abstractNumId w:val="20"/>
  </w:num>
  <w:num w:numId="3" w16cid:durableId="1683699463">
    <w:abstractNumId w:val="1"/>
  </w:num>
  <w:num w:numId="4" w16cid:durableId="182985260">
    <w:abstractNumId w:val="2"/>
  </w:num>
  <w:num w:numId="5" w16cid:durableId="2076004678">
    <w:abstractNumId w:val="8"/>
  </w:num>
  <w:num w:numId="6" w16cid:durableId="1171289022">
    <w:abstractNumId w:val="4"/>
  </w:num>
  <w:num w:numId="7" w16cid:durableId="1098216532">
    <w:abstractNumId w:val="7"/>
  </w:num>
  <w:num w:numId="8" w16cid:durableId="256332401">
    <w:abstractNumId w:val="19"/>
  </w:num>
  <w:num w:numId="9" w16cid:durableId="526450768">
    <w:abstractNumId w:val="10"/>
  </w:num>
  <w:num w:numId="10" w16cid:durableId="2040625870">
    <w:abstractNumId w:val="14"/>
  </w:num>
  <w:num w:numId="11" w16cid:durableId="1784955019">
    <w:abstractNumId w:val="16"/>
  </w:num>
  <w:num w:numId="12" w16cid:durableId="615645454">
    <w:abstractNumId w:val="3"/>
  </w:num>
  <w:num w:numId="13" w16cid:durableId="10302933">
    <w:abstractNumId w:val="18"/>
  </w:num>
  <w:num w:numId="14" w16cid:durableId="1523545402">
    <w:abstractNumId w:val="15"/>
  </w:num>
  <w:num w:numId="15" w16cid:durableId="634798907">
    <w:abstractNumId w:val="6"/>
  </w:num>
  <w:num w:numId="16" w16cid:durableId="2076731357">
    <w:abstractNumId w:val="11"/>
  </w:num>
  <w:num w:numId="17" w16cid:durableId="792021392">
    <w:abstractNumId w:val="21"/>
  </w:num>
  <w:num w:numId="18" w16cid:durableId="1175262088">
    <w:abstractNumId w:val="0"/>
  </w:num>
  <w:num w:numId="19" w16cid:durableId="713695936">
    <w:abstractNumId w:val="9"/>
  </w:num>
  <w:num w:numId="20" w16cid:durableId="119307101">
    <w:abstractNumId w:val="12"/>
  </w:num>
  <w:num w:numId="21" w16cid:durableId="667100240">
    <w:abstractNumId w:val="23"/>
  </w:num>
  <w:num w:numId="22" w16cid:durableId="541598276">
    <w:abstractNumId w:val="5"/>
  </w:num>
  <w:num w:numId="23" w16cid:durableId="831024726">
    <w:abstractNumId w:val="22"/>
  </w:num>
  <w:num w:numId="24" w16cid:durableId="12073706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F4"/>
    <w:rsid w:val="00032DA7"/>
    <w:rsid w:val="000937A7"/>
    <w:rsid w:val="0012322B"/>
    <w:rsid w:val="001A572F"/>
    <w:rsid w:val="0020709B"/>
    <w:rsid w:val="002D6C5F"/>
    <w:rsid w:val="004544CD"/>
    <w:rsid w:val="00586911"/>
    <w:rsid w:val="005E62B2"/>
    <w:rsid w:val="006F01C5"/>
    <w:rsid w:val="008107D3"/>
    <w:rsid w:val="00825511"/>
    <w:rsid w:val="008719F4"/>
    <w:rsid w:val="008C0321"/>
    <w:rsid w:val="00923554"/>
    <w:rsid w:val="00A00D6C"/>
    <w:rsid w:val="00A35C7A"/>
    <w:rsid w:val="00AC36B2"/>
    <w:rsid w:val="00B1793D"/>
    <w:rsid w:val="00B7405C"/>
    <w:rsid w:val="00B90F37"/>
    <w:rsid w:val="00BD133D"/>
    <w:rsid w:val="00CE1D5E"/>
    <w:rsid w:val="00D17E9F"/>
    <w:rsid w:val="00D25662"/>
    <w:rsid w:val="00D34795"/>
    <w:rsid w:val="00DE0773"/>
    <w:rsid w:val="00E514DE"/>
    <w:rsid w:val="00EE3C5B"/>
    <w:rsid w:val="00FD2B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746FE"/>
  <w15:chartTrackingRefBased/>
  <w15:docId w15:val="{B1CC6352-B156-8341-967A-A716A6A2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9F4"/>
    <w:pPr>
      <w:tabs>
        <w:tab w:val="center" w:pos="4680"/>
        <w:tab w:val="right" w:pos="9360"/>
      </w:tabs>
    </w:pPr>
  </w:style>
  <w:style w:type="character" w:customStyle="1" w:styleId="HeaderChar">
    <w:name w:val="Header Char"/>
    <w:basedOn w:val="DefaultParagraphFont"/>
    <w:link w:val="Header"/>
    <w:uiPriority w:val="99"/>
    <w:rsid w:val="008719F4"/>
  </w:style>
  <w:style w:type="paragraph" w:styleId="Footer">
    <w:name w:val="footer"/>
    <w:basedOn w:val="Normal"/>
    <w:link w:val="FooterChar"/>
    <w:uiPriority w:val="99"/>
    <w:unhideWhenUsed/>
    <w:rsid w:val="008719F4"/>
    <w:pPr>
      <w:tabs>
        <w:tab w:val="center" w:pos="4680"/>
        <w:tab w:val="right" w:pos="9360"/>
      </w:tabs>
    </w:pPr>
  </w:style>
  <w:style w:type="character" w:customStyle="1" w:styleId="FooterChar">
    <w:name w:val="Footer Char"/>
    <w:basedOn w:val="DefaultParagraphFont"/>
    <w:link w:val="Footer"/>
    <w:uiPriority w:val="99"/>
    <w:rsid w:val="008719F4"/>
  </w:style>
  <w:style w:type="table" w:styleId="TableGrid">
    <w:name w:val="Table Grid"/>
    <w:basedOn w:val="TableNormal"/>
    <w:uiPriority w:val="39"/>
    <w:rsid w:val="00D17E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7E9F"/>
    <w:rPr>
      <w:color w:val="0563C1" w:themeColor="hyperlink"/>
      <w:u w:val="single"/>
    </w:rPr>
  </w:style>
  <w:style w:type="character" w:styleId="UnresolvedMention">
    <w:name w:val="Unresolved Mention"/>
    <w:basedOn w:val="DefaultParagraphFont"/>
    <w:uiPriority w:val="99"/>
    <w:semiHidden/>
    <w:unhideWhenUsed/>
    <w:rsid w:val="00D17E9F"/>
    <w:rPr>
      <w:color w:val="605E5C"/>
      <w:shd w:val="clear" w:color="auto" w:fill="E1DFDD"/>
    </w:rPr>
  </w:style>
  <w:style w:type="paragraph" w:styleId="ListParagraph">
    <w:name w:val="List Paragraph"/>
    <w:basedOn w:val="Normal"/>
    <w:uiPriority w:val="34"/>
    <w:qFormat/>
    <w:rsid w:val="00B7405C"/>
    <w:pPr>
      <w:ind w:left="720"/>
      <w:contextualSpacing/>
    </w:pPr>
  </w:style>
  <w:style w:type="paragraph" w:styleId="NormalWeb">
    <w:name w:val="Normal (Web)"/>
    <w:basedOn w:val="Normal"/>
    <w:uiPriority w:val="99"/>
    <w:unhideWhenUsed/>
    <w:rsid w:val="00E514D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076058">
      <w:bodyDiv w:val="1"/>
      <w:marLeft w:val="0"/>
      <w:marRight w:val="0"/>
      <w:marTop w:val="0"/>
      <w:marBottom w:val="0"/>
      <w:divBdr>
        <w:top w:val="none" w:sz="0" w:space="0" w:color="auto"/>
        <w:left w:val="none" w:sz="0" w:space="0" w:color="auto"/>
        <w:bottom w:val="none" w:sz="0" w:space="0" w:color="auto"/>
        <w:right w:val="none" w:sz="0" w:space="0" w:color="auto"/>
      </w:divBdr>
    </w:div>
    <w:div w:id="484470477">
      <w:bodyDiv w:val="1"/>
      <w:marLeft w:val="0"/>
      <w:marRight w:val="0"/>
      <w:marTop w:val="0"/>
      <w:marBottom w:val="0"/>
      <w:divBdr>
        <w:top w:val="none" w:sz="0" w:space="0" w:color="auto"/>
        <w:left w:val="none" w:sz="0" w:space="0" w:color="auto"/>
        <w:bottom w:val="none" w:sz="0" w:space="0" w:color="auto"/>
        <w:right w:val="none" w:sz="0" w:space="0" w:color="auto"/>
      </w:divBdr>
    </w:div>
    <w:div w:id="1385983170">
      <w:bodyDiv w:val="1"/>
      <w:marLeft w:val="0"/>
      <w:marRight w:val="0"/>
      <w:marTop w:val="0"/>
      <w:marBottom w:val="0"/>
      <w:divBdr>
        <w:top w:val="none" w:sz="0" w:space="0" w:color="auto"/>
        <w:left w:val="none" w:sz="0" w:space="0" w:color="auto"/>
        <w:bottom w:val="none" w:sz="0" w:space="0" w:color="auto"/>
        <w:right w:val="none" w:sz="0" w:space="0" w:color="auto"/>
      </w:divBdr>
    </w:div>
    <w:div w:id="1612474469">
      <w:bodyDiv w:val="1"/>
      <w:marLeft w:val="0"/>
      <w:marRight w:val="0"/>
      <w:marTop w:val="0"/>
      <w:marBottom w:val="0"/>
      <w:divBdr>
        <w:top w:val="none" w:sz="0" w:space="0" w:color="auto"/>
        <w:left w:val="none" w:sz="0" w:space="0" w:color="auto"/>
        <w:bottom w:val="none" w:sz="0" w:space="0" w:color="auto"/>
        <w:right w:val="none" w:sz="0" w:space="0" w:color="auto"/>
      </w:divBdr>
    </w:div>
    <w:div w:id="1704481385">
      <w:bodyDiv w:val="1"/>
      <w:marLeft w:val="0"/>
      <w:marRight w:val="0"/>
      <w:marTop w:val="0"/>
      <w:marBottom w:val="0"/>
      <w:divBdr>
        <w:top w:val="none" w:sz="0" w:space="0" w:color="auto"/>
        <w:left w:val="none" w:sz="0" w:space="0" w:color="auto"/>
        <w:bottom w:val="none" w:sz="0" w:space="0" w:color="auto"/>
        <w:right w:val="none" w:sz="0" w:space="0" w:color="auto"/>
      </w:divBdr>
    </w:div>
    <w:div w:id="202323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Harter</dc:creator>
  <cp:keywords/>
  <dc:description/>
  <cp:lastModifiedBy>Harter, Justin L</cp:lastModifiedBy>
  <cp:revision>7</cp:revision>
  <dcterms:created xsi:type="dcterms:W3CDTF">2020-01-06T20:05:00Z</dcterms:created>
  <dcterms:modified xsi:type="dcterms:W3CDTF">2022-09-12T17:44:00Z</dcterms:modified>
</cp:coreProperties>
</file>